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5C2E" w14:textId="77777777" w:rsidR="00B912DC" w:rsidRPr="005302CF" w:rsidRDefault="00B912DC" w:rsidP="00B912DC">
      <w:pPr>
        <w:rPr>
          <w:b/>
          <w:bCs/>
          <w:sz w:val="28"/>
          <w:szCs w:val="28"/>
        </w:rPr>
      </w:pPr>
      <w:r w:rsidRPr="005302CF">
        <w:rPr>
          <w:rFonts w:hint="eastAsia"/>
          <w:b/>
          <w:bCs/>
          <w:sz w:val="28"/>
          <w:szCs w:val="28"/>
        </w:rPr>
        <w:t>準備書面用</w:t>
      </w:r>
      <w:r w:rsidRPr="005302CF">
        <w:rPr>
          <w:b/>
          <w:bCs/>
          <w:sz w:val="28"/>
          <w:szCs w:val="28"/>
        </w:rPr>
        <w:t>_相手方筆跡鑑定書の証拠能力を弾劾する主張骨子</w:t>
      </w:r>
    </w:p>
    <w:p w14:paraId="2EE51221" w14:textId="77777777" w:rsidR="00B912DC" w:rsidRDefault="00B912DC" w:rsidP="00B912DC">
      <w:r>
        <w:rPr>
          <w:rFonts w:hint="eastAsia"/>
        </w:rPr>
        <w:t>第１　相手方筆跡鑑定における科学的・統計学的適格性の欠如</w:t>
      </w:r>
    </w:p>
    <w:p w14:paraId="24F5360F" w14:textId="77777777" w:rsidR="00B912DC" w:rsidRDefault="00B912DC" w:rsidP="00B912DC"/>
    <w:p w14:paraId="6E27AE85" w14:textId="77777777" w:rsidR="00B912DC" w:rsidRDefault="00B912DC" w:rsidP="00B912DC">
      <w:r>
        <w:rPr>
          <w:rFonts w:hint="eastAsia"/>
        </w:rPr>
        <w:t>１　「</w:t>
      </w:r>
      <w:r>
        <w:t>N=30の壁（中心極限定理）」を無視した推測の違法性</w:t>
      </w:r>
    </w:p>
    <w:p w14:paraId="035F12B1" w14:textId="77777777" w:rsidR="00B912DC" w:rsidRDefault="00B912DC" w:rsidP="00B912DC">
      <w:r>
        <w:rPr>
          <w:rFonts w:hint="eastAsia"/>
        </w:rPr>
        <w:t>相手方が提出した筆跡鑑定書（甲</w:t>
      </w:r>
      <w:r>
        <w:t>/乙〇号証）は、限られた対照資料に基づき、筆跡の「個人内変動（本人の字のブレ幅）」を論じている。しかし、統計学の絶対法則である「中心極限定理」によれば、母集団の分布（字のブレの正規分布）を客観的に把握するためには、最低でも30個以上の独立した対照資料（N=30）が必要不可欠である。</w:t>
      </w:r>
    </w:p>
    <w:p w14:paraId="715CB2D7" w14:textId="77777777" w:rsidR="00B912DC" w:rsidRDefault="00B912DC" w:rsidP="00B912DC">
      <w:r>
        <w:rPr>
          <w:rFonts w:hint="eastAsia"/>
        </w:rPr>
        <w:t>相手方鑑定は、この数学的要件を満たさない極めて少数の資料のみで「本人の変動幅」を定義しており、その結論は統計学的に一切成立しない単なる「主観的推測」に過ぎず、証拠能力を欠く。</w:t>
      </w:r>
    </w:p>
    <w:p w14:paraId="0C45D832" w14:textId="77777777" w:rsidR="00B912DC" w:rsidRDefault="00B912DC" w:rsidP="00B912DC"/>
    <w:p w14:paraId="6E83B3D4" w14:textId="77777777" w:rsidR="00B912DC" w:rsidRDefault="00B912DC" w:rsidP="00B912DC">
      <w:r>
        <w:rPr>
          <w:rFonts w:hint="eastAsia"/>
        </w:rPr>
        <w:t>２　証拠価値を喪失させる「個人内変動のパラドクス」</w:t>
      </w:r>
    </w:p>
    <w:p w14:paraId="4D96B8A9" w14:textId="77777777" w:rsidR="00B912DC" w:rsidRDefault="00B912DC" w:rsidP="00B912DC">
      <w:r>
        <w:rPr>
          <w:rFonts w:hint="eastAsia"/>
        </w:rPr>
        <w:t>百歩譲って、相手方が本人の字のブレ幅を特定できたと仮定しても、相手方鑑定には致命的な論理的欠陥（パラドクス）が存在する。</w:t>
      </w:r>
    </w:p>
    <w:p w14:paraId="2A3713EC" w14:textId="77777777" w:rsidR="00B912DC" w:rsidRDefault="00B912DC" w:rsidP="00B912DC">
      <w:r>
        <w:rPr>
          <w:rFonts w:hint="eastAsia"/>
        </w:rPr>
        <w:t>法廷で偽造の有無を争う際、「問題の筆跡が、本人の字のブレ範囲内に似ている（収まっている）」という指摘は無意味である。科学的証拠として成立するためには、</w:t>
      </w:r>
      <w:r>
        <w:t>**「他人が偶然、そのブレ幅の中に似せて書いてしまう確率（オッズ）」**を数学的に明示しなければならない。この確率的根拠を一切提示できず、単に「形状が似ている」と同定する相手方の目視比較（ソフトサイエンス）は、推論の飛躍であり失当である。</w:t>
      </w:r>
    </w:p>
    <w:p w14:paraId="1E040720" w14:textId="77777777" w:rsidR="00B912DC" w:rsidRDefault="00B912DC" w:rsidP="00B912DC"/>
    <w:p w14:paraId="1B92078E" w14:textId="77777777" w:rsidR="00B912DC" w:rsidRDefault="00B912DC" w:rsidP="00B912DC">
      <w:r>
        <w:rPr>
          <w:rFonts w:hint="eastAsia"/>
        </w:rPr>
        <w:t>第２　鑑定プロセスにおける構造的瑕疵と不透明性（実態の弾劾）</w:t>
      </w:r>
    </w:p>
    <w:p w14:paraId="4C389D84" w14:textId="77777777" w:rsidR="00B912DC" w:rsidRDefault="00B912DC" w:rsidP="00B912DC"/>
    <w:p w14:paraId="32FF9D02" w14:textId="77777777" w:rsidR="00B912DC" w:rsidRDefault="00B912DC" w:rsidP="00B912DC">
      <w:r>
        <w:rPr>
          <w:rFonts w:hint="eastAsia"/>
        </w:rPr>
        <w:t>１　「</w:t>
      </w:r>
      <w:r>
        <w:t>AI・最新技術」を騙る手法の欺瞞</w:t>
      </w:r>
    </w:p>
    <w:p w14:paraId="13371738" w14:textId="77777777" w:rsidR="00B912DC" w:rsidRDefault="00B912DC" w:rsidP="00B912DC">
      <w:r>
        <w:rPr>
          <w:rFonts w:hint="eastAsia"/>
        </w:rPr>
        <w:t>相手方鑑定書は、いかにも客観的な解析を行ったかのように装飾されている可能性がある。しかし、現在の一部鑑定機関が謳う「</w:t>
      </w:r>
      <w:r>
        <w:t>AI解析」や「最新技術」の実態は、Excel等を用いた単純な手動計測のデジタル化、あるいは従来型の主観的な目視比較の域を出ていないケースが散見される。これらは、前述の「数学的な確率の算出」を伴わないため、科学的証拠としての客観性を担保するものではない。</w:t>
      </w:r>
    </w:p>
    <w:p w14:paraId="43826961" w14:textId="77777777" w:rsidR="00B912DC" w:rsidRDefault="00B912DC" w:rsidP="00B912DC"/>
    <w:p w14:paraId="7D118441" w14:textId="77777777" w:rsidR="00B912DC" w:rsidRDefault="00B912DC" w:rsidP="00B912DC">
      <w:r>
        <w:rPr>
          <w:rFonts w:hint="eastAsia"/>
        </w:rPr>
        <w:t>２　外部委託（ブラックボックス化）による責任の所在の不明確さ</w:t>
      </w:r>
    </w:p>
    <w:p w14:paraId="240B9F89" w14:textId="77777777" w:rsidR="00B912DC" w:rsidRDefault="00B912DC" w:rsidP="00B912DC">
      <w:r>
        <w:rPr>
          <w:rFonts w:hint="eastAsia"/>
        </w:rPr>
        <w:t>また、一部の鑑定機関では、鑑定作業の一部または大部分を外部の下請け（嘱託者）に委託する運用が行われている。誰が、どのようなアルゴリズムや主観的判断を用いてその結論に至ったのか、プロセスが完全にブラックボックス化されている鑑定書は、法廷における反対尋問の対象として不適格であり、検証可能性（再現性）を著しく欠いている。</w:t>
      </w:r>
    </w:p>
    <w:p w14:paraId="6CF4103A" w14:textId="77777777" w:rsidR="00B912DC" w:rsidRDefault="00B912DC" w:rsidP="00B912DC"/>
    <w:p w14:paraId="6A1F6985" w14:textId="77777777" w:rsidR="00B912DC" w:rsidRDefault="00B912DC" w:rsidP="00B912DC">
      <w:r>
        <w:rPr>
          <w:rFonts w:hint="eastAsia"/>
        </w:rPr>
        <w:t>第３　あるべき科学的筆跡鑑定の基準（</w:t>
      </w:r>
      <w:r>
        <w:t>BSHAM™理論に基づくハードサイエンス）</w:t>
      </w:r>
    </w:p>
    <w:p w14:paraId="521FF53F" w14:textId="77777777" w:rsidR="00B912DC" w:rsidRDefault="00B912DC" w:rsidP="00B912DC"/>
    <w:p w14:paraId="2F105B3D" w14:textId="77777777" w:rsidR="00B912DC" w:rsidRDefault="00B912DC" w:rsidP="00B912DC">
      <w:r>
        <w:rPr>
          <w:rFonts w:hint="eastAsia"/>
        </w:rPr>
        <w:t>１　「手続き記憶」の抽出と確率の算出</w:t>
      </w:r>
    </w:p>
    <w:p w14:paraId="2188F579" w14:textId="77777777" w:rsidR="00B912DC" w:rsidRDefault="00B912DC" w:rsidP="00B912DC">
      <w:r>
        <w:rPr>
          <w:rFonts w:hint="eastAsia"/>
        </w:rPr>
        <w:lastRenderedPageBreak/>
        <w:t>真に科学的な筆跡鑑定とは、表面的な「字の形」ではなく、大脳基底核等に刻まれた不変の「手続き記憶（無意識の運動プログラム）」の強度を抽出するものでなければならない。</w:t>
      </w:r>
    </w:p>
    <w:p w14:paraId="1E3DF348" w14:textId="77777777" w:rsidR="00B912DC" w:rsidRDefault="00B912DC" w:rsidP="00B912DC">
      <w:r>
        <w:rPr>
          <w:rFonts w:hint="eastAsia"/>
        </w:rPr>
        <w:t>本件における真実の識別には、全体のブレ幅（</w:t>
      </w:r>
      <w:r>
        <w:t>N=30）を測る旧式アプローチを排し、特定の運動プログラムが連続して現れる反復強度を抽出し、統計学の「ラプラスの継承公式」および「積の法則」を用いて**「他人が偶然この特徴を再現できる確率（0.1%未満等）」を客観的数値として算出**する、ハードサイエンスのアプローチが必要不可欠である。</w:t>
      </w:r>
    </w:p>
    <w:p w14:paraId="49AAE035" w14:textId="77777777" w:rsidR="00B912DC" w:rsidRDefault="00B912DC" w:rsidP="00B912DC"/>
    <w:p w14:paraId="3B681CEF" w14:textId="77777777" w:rsidR="00B912DC" w:rsidRDefault="00B912DC" w:rsidP="00B912DC">
      <w:r>
        <w:rPr>
          <w:rFonts w:hint="eastAsia"/>
        </w:rPr>
        <w:t>２　結語</w:t>
      </w:r>
    </w:p>
    <w:p w14:paraId="242AC1D6" w14:textId="77777777" w:rsidR="00B912DC" w:rsidRDefault="00B912DC" w:rsidP="00B912DC">
      <w:r>
        <w:rPr>
          <w:rFonts w:hint="eastAsia"/>
        </w:rPr>
        <w:t>相手方鑑定書は、統計学の基本原則（</w:t>
      </w:r>
      <w:r>
        <w:t>N=30）を無視し、他人が似せる確率（パラドクス）への回答を持たず、プロセスの客観性も担保されていない。したがって、本件における証拠能力を全面的に否定する。真実の解明には、上記基準を満たし、3つの独立した生成AIによる批判的監査をクリアした『BSHAM™（脳科学AI筆跡鑑定®）』による再解析のみが有効である。</w:t>
      </w:r>
    </w:p>
    <w:p w14:paraId="175AED63" w14:textId="77777777" w:rsidR="00B912DC" w:rsidRDefault="00B912DC" w:rsidP="00B912DC"/>
    <w:p w14:paraId="16519CC0" w14:textId="77777777" w:rsidR="00B912DC" w:rsidRDefault="00B912DC" w:rsidP="00B912DC">
      <w:r>
        <w:rPr>
          <w:rFonts w:hint="eastAsia"/>
        </w:rPr>
        <w:t>【弁護士の先生方へ：本テンプレートのご利用について】</w:t>
      </w:r>
    </w:p>
    <w:p w14:paraId="53F7248D" w14:textId="77777777" w:rsidR="00B912DC" w:rsidRDefault="00B912DC" w:rsidP="00B912DC">
      <w:r>
        <w:rPr>
          <w:rFonts w:hint="eastAsia"/>
        </w:rPr>
        <w:t>本主張を立証するための「反論意見書（弾劾レポート）」および「再鑑定」が必要な場合は、下記までご連絡ください。</w:t>
      </w:r>
    </w:p>
    <w:p w14:paraId="4B4214E8" w14:textId="77777777" w:rsidR="00B912DC" w:rsidRDefault="00B912DC" w:rsidP="00B912DC">
      <w:r>
        <w:rPr>
          <w:rFonts w:hint="eastAsia"/>
        </w:rPr>
        <w:t>上記の数学的・脳科学的根拠に基づき、相手方鑑定を無効化する裁判用鑑定書を作成いたします。</w:t>
      </w:r>
    </w:p>
    <w:p w14:paraId="4128E066" w14:textId="77777777" w:rsidR="00B912DC" w:rsidRDefault="00B912DC" w:rsidP="00B912DC"/>
    <w:p w14:paraId="583573E8" w14:textId="77777777" w:rsidR="00B912DC" w:rsidRDefault="00B912DC" w:rsidP="00B912DC">
      <w:r>
        <w:rPr>
          <w:rFonts w:hint="eastAsia"/>
        </w:rPr>
        <w:t>■</w:t>
      </w:r>
      <w:r>
        <w:t xml:space="preserve"> トラスト筆跡鑑定研究所（BSHAM™開発元）</w:t>
      </w:r>
    </w:p>
    <w:p w14:paraId="15AC76BB" w14:textId="77777777" w:rsidR="00B912DC" w:rsidRDefault="00B912DC" w:rsidP="00B912DC">
      <w:r>
        <w:rPr>
          <w:rFonts w:hint="eastAsia"/>
        </w:rPr>
        <w:t>■</w:t>
      </w:r>
      <w:r>
        <w:t xml:space="preserve"> 代表：二瓶 淳一</w:t>
      </w:r>
    </w:p>
    <w:p w14:paraId="74EF4263" w14:textId="2EA9F662" w:rsidR="00865D09" w:rsidRDefault="00B912DC" w:rsidP="00B912DC">
      <w:r>
        <w:rPr>
          <w:rFonts w:hint="eastAsia"/>
        </w:rPr>
        <w:t>■</w:t>
      </w:r>
      <w:r>
        <w:t xml:space="preserve"> 電話：042-714-774</w:t>
      </w:r>
      <w:r>
        <w:rPr>
          <w:rFonts w:hint="eastAsia"/>
        </w:rPr>
        <w:t>7</w:t>
      </w:r>
    </w:p>
    <w:sectPr w:rsidR="00865D09" w:rsidSect="002C50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9832" w14:textId="77777777" w:rsidR="00D728FE" w:rsidRDefault="00D728FE" w:rsidP="005302CF">
      <w:r>
        <w:separator/>
      </w:r>
    </w:p>
  </w:endnote>
  <w:endnote w:type="continuationSeparator" w:id="0">
    <w:p w14:paraId="17825677" w14:textId="77777777" w:rsidR="00D728FE" w:rsidRDefault="00D728FE" w:rsidP="0053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FED4" w14:textId="77777777" w:rsidR="00D728FE" w:rsidRDefault="00D728FE" w:rsidP="005302CF">
      <w:r>
        <w:separator/>
      </w:r>
    </w:p>
  </w:footnote>
  <w:footnote w:type="continuationSeparator" w:id="0">
    <w:p w14:paraId="7250469A" w14:textId="77777777" w:rsidR="00D728FE" w:rsidRDefault="00D728FE" w:rsidP="0053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49"/>
    <w:rsid w:val="00045AEF"/>
    <w:rsid w:val="00051AC7"/>
    <w:rsid w:val="00122782"/>
    <w:rsid w:val="001558A3"/>
    <w:rsid w:val="00201545"/>
    <w:rsid w:val="002C5049"/>
    <w:rsid w:val="003405CA"/>
    <w:rsid w:val="004A3B78"/>
    <w:rsid w:val="005302CF"/>
    <w:rsid w:val="00584550"/>
    <w:rsid w:val="0072454C"/>
    <w:rsid w:val="00865D09"/>
    <w:rsid w:val="00B03DD7"/>
    <w:rsid w:val="00B912DC"/>
    <w:rsid w:val="00D728FE"/>
    <w:rsid w:val="00E05B98"/>
    <w:rsid w:val="00EE0FB6"/>
    <w:rsid w:val="00F7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16174"/>
  <w15:chartTrackingRefBased/>
  <w15:docId w15:val="{40622A96-1271-4DFF-897D-9070DA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50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0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0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50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0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0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0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0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0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50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0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0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0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50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50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50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50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50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50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5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0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5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049"/>
    <w:pPr>
      <w:spacing w:before="160" w:after="160"/>
      <w:jc w:val="center"/>
    </w:pPr>
    <w:rPr>
      <w:i/>
      <w:iCs/>
      <w:color w:val="404040" w:themeColor="text1" w:themeTint="BF"/>
    </w:rPr>
  </w:style>
  <w:style w:type="character" w:customStyle="1" w:styleId="a8">
    <w:name w:val="引用文 (文字)"/>
    <w:basedOn w:val="a0"/>
    <w:link w:val="a7"/>
    <w:uiPriority w:val="29"/>
    <w:rsid w:val="002C5049"/>
    <w:rPr>
      <w:i/>
      <w:iCs/>
      <w:color w:val="404040" w:themeColor="text1" w:themeTint="BF"/>
    </w:rPr>
  </w:style>
  <w:style w:type="paragraph" w:styleId="a9">
    <w:name w:val="List Paragraph"/>
    <w:basedOn w:val="a"/>
    <w:uiPriority w:val="34"/>
    <w:qFormat/>
    <w:rsid w:val="002C5049"/>
    <w:pPr>
      <w:ind w:left="720"/>
      <w:contextualSpacing/>
    </w:pPr>
  </w:style>
  <w:style w:type="character" w:styleId="21">
    <w:name w:val="Intense Emphasis"/>
    <w:basedOn w:val="a0"/>
    <w:uiPriority w:val="21"/>
    <w:qFormat/>
    <w:rsid w:val="002C5049"/>
    <w:rPr>
      <w:i/>
      <w:iCs/>
      <w:color w:val="0F4761" w:themeColor="accent1" w:themeShade="BF"/>
    </w:rPr>
  </w:style>
  <w:style w:type="paragraph" w:styleId="22">
    <w:name w:val="Intense Quote"/>
    <w:basedOn w:val="a"/>
    <w:next w:val="a"/>
    <w:link w:val="23"/>
    <w:uiPriority w:val="30"/>
    <w:qFormat/>
    <w:rsid w:val="002C5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049"/>
    <w:rPr>
      <w:i/>
      <w:iCs/>
      <w:color w:val="0F4761" w:themeColor="accent1" w:themeShade="BF"/>
    </w:rPr>
  </w:style>
  <w:style w:type="character" w:styleId="24">
    <w:name w:val="Intense Reference"/>
    <w:basedOn w:val="a0"/>
    <w:uiPriority w:val="32"/>
    <w:qFormat/>
    <w:rsid w:val="002C5049"/>
    <w:rPr>
      <w:b/>
      <w:bCs/>
      <w:smallCaps/>
      <w:color w:val="0F4761" w:themeColor="accent1" w:themeShade="BF"/>
      <w:spacing w:val="5"/>
    </w:rPr>
  </w:style>
  <w:style w:type="paragraph" w:styleId="aa">
    <w:name w:val="header"/>
    <w:basedOn w:val="a"/>
    <w:link w:val="ab"/>
    <w:uiPriority w:val="99"/>
    <w:unhideWhenUsed/>
    <w:rsid w:val="005302CF"/>
    <w:pPr>
      <w:tabs>
        <w:tab w:val="center" w:pos="4252"/>
        <w:tab w:val="right" w:pos="8504"/>
      </w:tabs>
      <w:snapToGrid w:val="0"/>
    </w:pPr>
  </w:style>
  <w:style w:type="character" w:customStyle="1" w:styleId="ab">
    <w:name w:val="ヘッダー (文字)"/>
    <w:basedOn w:val="a0"/>
    <w:link w:val="aa"/>
    <w:uiPriority w:val="99"/>
    <w:rsid w:val="005302CF"/>
  </w:style>
  <w:style w:type="paragraph" w:styleId="ac">
    <w:name w:val="footer"/>
    <w:basedOn w:val="a"/>
    <w:link w:val="ad"/>
    <w:uiPriority w:val="99"/>
    <w:unhideWhenUsed/>
    <w:rsid w:val="005302CF"/>
    <w:pPr>
      <w:tabs>
        <w:tab w:val="center" w:pos="4252"/>
        <w:tab w:val="right" w:pos="8504"/>
      </w:tabs>
      <w:snapToGrid w:val="0"/>
    </w:pPr>
  </w:style>
  <w:style w:type="character" w:customStyle="1" w:styleId="ad">
    <w:name w:val="フッター (文字)"/>
    <w:basedOn w:val="a0"/>
    <w:link w:val="ac"/>
    <w:uiPriority w:val="99"/>
    <w:rsid w:val="0053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二瓶淳一</dc:creator>
  <cp:keywords/>
  <dc:description/>
  <cp:lastModifiedBy>二瓶淳一</cp:lastModifiedBy>
  <cp:revision>2</cp:revision>
  <dcterms:created xsi:type="dcterms:W3CDTF">2026-03-15T22:20:00Z</dcterms:created>
  <dcterms:modified xsi:type="dcterms:W3CDTF">2026-03-15T22:20:00Z</dcterms:modified>
</cp:coreProperties>
</file>